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3BB85" w14:textId="77777777" w:rsidR="00EF17FE" w:rsidRPr="008666C6" w:rsidRDefault="00EF17FE" w:rsidP="008666C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1DDA16D" w14:textId="77777777" w:rsidR="00EF17FE" w:rsidRPr="008666C6" w:rsidRDefault="00EF17FE" w:rsidP="008666C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66C6">
        <w:rPr>
          <w:rFonts w:ascii="Arial" w:hAnsi="Arial" w:cs="Arial"/>
          <w:b/>
          <w:bCs/>
          <w:sz w:val="24"/>
          <w:szCs w:val="24"/>
        </w:rPr>
        <w:t>MESA DE TRABAJO #1 “Estrategia Nacional de Educación Cívica 2024-2026: Retos y Oportunidades de la Construcción Ciudadana a través de Herramientas de Transparencia y Participación.”</w:t>
      </w:r>
    </w:p>
    <w:p w14:paraId="3E86B0B5" w14:textId="7A0177B1" w:rsidR="00887353" w:rsidRPr="008666C6" w:rsidRDefault="00376C3D" w:rsidP="008666C6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8666C6">
        <w:rPr>
          <w:rFonts w:ascii="Arial" w:hAnsi="Arial" w:cs="Arial"/>
          <w:sz w:val="24"/>
          <w:szCs w:val="24"/>
        </w:rPr>
        <w:t xml:space="preserve">Las instituciones electorales tenemos el compromiso de impulsar la cultura democrática en el país, por ello, cada </w:t>
      </w:r>
      <w:proofErr w:type="spellStart"/>
      <w:r w:rsidRPr="008666C6">
        <w:rPr>
          <w:rFonts w:ascii="Arial" w:hAnsi="Arial" w:cs="Arial"/>
          <w:sz w:val="24"/>
          <w:szCs w:val="24"/>
        </w:rPr>
        <w:t>Ople</w:t>
      </w:r>
      <w:proofErr w:type="spellEnd"/>
      <w:r w:rsidRPr="008666C6">
        <w:rPr>
          <w:rFonts w:ascii="Arial" w:hAnsi="Arial" w:cs="Arial"/>
          <w:sz w:val="24"/>
          <w:szCs w:val="24"/>
        </w:rPr>
        <w:t xml:space="preserve">, tiene la encomienda a nivel local de informar, de fortalecer el desarrollo de una cultura cívica democrática, así como el ejercicio pleno de los derechos político-electorales, </w:t>
      </w:r>
      <w:r w:rsidR="00C76246">
        <w:rPr>
          <w:rFonts w:ascii="Arial" w:hAnsi="Arial" w:cs="Arial"/>
          <w:sz w:val="24"/>
          <w:szCs w:val="24"/>
        </w:rPr>
        <w:t>para</w:t>
      </w:r>
      <w:r w:rsidRPr="008666C6">
        <w:rPr>
          <w:rFonts w:ascii="Arial" w:hAnsi="Arial" w:cs="Arial"/>
          <w:sz w:val="24"/>
          <w:szCs w:val="24"/>
        </w:rPr>
        <w:t xml:space="preserve"> contribuir al incremento de conocimientos, desarrollo de habilidades y aptitudes mediante la forma</w:t>
      </w:r>
      <w:r w:rsidR="00C76246">
        <w:rPr>
          <w:rFonts w:ascii="Arial" w:hAnsi="Arial" w:cs="Arial"/>
          <w:sz w:val="24"/>
          <w:szCs w:val="24"/>
        </w:rPr>
        <w:t>ción</w:t>
      </w:r>
      <w:r w:rsidRPr="008666C6">
        <w:rPr>
          <w:rFonts w:ascii="Arial" w:hAnsi="Arial" w:cs="Arial"/>
          <w:sz w:val="24"/>
          <w:szCs w:val="24"/>
        </w:rPr>
        <w:t xml:space="preserve"> y</w:t>
      </w:r>
      <w:r w:rsidR="00C76246">
        <w:rPr>
          <w:rFonts w:ascii="Arial" w:hAnsi="Arial" w:cs="Arial"/>
          <w:sz w:val="24"/>
          <w:szCs w:val="24"/>
        </w:rPr>
        <w:t xml:space="preserve"> </w:t>
      </w:r>
      <w:r w:rsidRPr="008666C6">
        <w:rPr>
          <w:rFonts w:ascii="Arial" w:hAnsi="Arial" w:cs="Arial"/>
          <w:sz w:val="24"/>
          <w:szCs w:val="24"/>
        </w:rPr>
        <w:t xml:space="preserve">la integración de la participación para consolidar una ciudadanía integral, </w:t>
      </w:r>
      <w:r w:rsidR="00887353" w:rsidRPr="009650CD">
        <w:rPr>
          <w:rFonts w:ascii="Arial" w:hAnsi="Arial" w:cs="Arial"/>
          <w:sz w:val="24"/>
          <w:szCs w:val="24"/>
        </w:rPr>
        <w:t xml:space="preserve">que traerá </w:t>
      </w:r>
      <w:r w:rsidRPr="009650CD">
        <w:rPr>
          <w:rFonts w:ascii="Arial" w:hAnsi="Arial" w:cs="Arial"/>
          <w:sz w:val="24"/>
          <w:szCs w:val="24"/>
        </w:rPr>
        <w:t>una democracia representativa, participativa, e incluyente</w:t>
      </w:r>
      <w:r w:rsidR="00887353" w:rsidRPr="009650CD">
        <w:rPr>
          <w:rFonts w:ascii="Arial" w:hAnsi="Arial" w:cs="Arial"/>
          <w:sz w:val="24"/>
          <w:szCs w:val="24"/>
        </w:rPr>
        <w:t xml:space="preserve">, </w:t>
      </w:r>
      <w:r w:rsidR="00887353" w:rsidRPr="008666C6">
        <w:rPr>
          <w:rFonts w:ascii="Arial" w:hAnsi="Arial" w:cs="Arial"/>
          <w:sz w:val="24"/>
          <w:szCs w:val="24"/>
        </w:rPr>
        <w:t>como un eje del actuar institucional de la autoridad electoral y de la sociedad.</w:t>
      </w:r>
    </w:p>
    <w:p w14:paraId="5035EEFD" w14:textId="77777777" w:rsidR="00241BF5" w:rsidRPr="008666C6" w:rsidRDefault="00887353" w:rsidP="008666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66C6">
        <w:rPr>
          <w:rFonts w:ascii="Arial" w:hAnsi="Arial" w:cs="Arial"/>
          <w:sz w:val="24"/>
          <w:szCs w:val="24"/>
        </w:rPr>
        <w:t xml:space="preserve">Lo anterior, siempre procurando implementar mecanismos </w:t>
      </w:r>
      <w:proofErr w:type="gramStart"/>
      <w:r w:rsidRPr="008666C6">
        <w:rPr>
          <w:rFonts w:ascii="Arial" w:hAnsi="Arial" w:cs="Arial"/>
          <w:sz w:val="24"/>
          <w:szCs w:val="24"/>
        </w:rPr>
        <w:t>que</w:t>
      </w:r>
      <w:proofErr w:type="gramEnd"/>
      <w:r w:rsidR="00FB2B87" w:rsidRPr="008666C6">
        <w:rPr>
          <w:rFonts w:ascii="Arial" w:hAnsi="Arial" w:cs="Arial"/>
          <w:sz w:val="24"/>
          <w:szCs w:val="24"/>
        </w:rPr>
        <w:t xml:space="preserve"> </w:t>
      </w:r>
      <w:r w:rsidRPr="008666C6">
        <w:rPr>
          <w:rFonts w:ascii="Arial" w:hAnsi="Arial" w:cs="Arial"/>
          <w:sz w:val="24"/>
          <w:szCs w:val="24"/>
        </w:rPr>
        <w:t>a través de la información oportuna y veras, den conocimiento a la ciudadanía para fortalecer un actuar transparente como institución, para brindar a la ciudadanía certeza y que con ello, que cada proceso electoral se incremente la cantidad de ciudadanos y ciudadanas</w:t>
      </w:r>
      <w:r w:rsidR="00F94DFA" w:rsidRPr="008666C6">
        <w:rPr>
          <w:rFonts w:ascii="Arial" w:hAnsi="Arial" w:cs="Arial"/>
          <w:sz w:val="24"/>
          <w:szCs w:val="24"/>
        </w:rPr>
        <w:t xml:space="preserve"> conozcan sus derechos y los ejerzan</w:t>
      </w:r>
      <w:r w:rsidRPr="008666C6">
        <w:rPr>
          <w:rFonts w:ascii="Arial" w:hAnsi="Arial" w:cs="Arial"/>
          <w:sz w:val="24"/>
          <w:szCs w:val="24"/>
        </w:rPr>
        <w:t xml:space="preserve"> al momento de votar.</w:t>
      </w:r>
      <w:bookmarkStart w:id="0" w:name="_Hlk176611294"/>
    </w:p>
    <w:p w14:paraId="401E3494" w14:textId="41B81148" w:rsidR="00241BF5" w:rsidRPr="008666C6" w:rsidRDefault="00241BF5" w:rsidP="008666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66C6">
        <w:rPr>
          <w:rFonts w:ascii="Arial" w:hAnsi="Arial" w:cs="Arial"/>
          <w:sz w:val="24"/>
          <w:szCs w:val="24"/>
        </w:rPr>
        <w:t xml:space="preserve">En cumplimiento a nuestro compromiso como institución con la ciudadanía </w:t>
      </w:r>
      <w:r w:rsidR="00C76246">
        <w:rPr>
          <w:rFonts w:ascii="Arial" w:hAnsi="Arial" w:cs="Arial"/>
          <w:sz w:val="24"/>
          <w:szCs w:val="24"/>
        </w:rPr>
        <w:t xml:space="preserve">desde el Instituto Electoral del Estado de Campeche </w:t>
      </w:r>
      <w:r w:rsidRPr="008666C6">
        <w:rPr>
          <w:rFonts w:ascii="Arial" w:hAnsi="Arial" w:cs="Arial"/>
          <w:sz w:val="24"/>
          <w:szCs w:val="24"/>
        </w:rPr>
        <w:t>hemos implementado estrategias formativas con la finalidad de que se tenga la información necesaria y por lo menos básica sobre la participación ciudadana y el sentido de responsabilidad social, que van desde la impartición de:</w:t>
      </w:r>
    </w:p>
    <w:p w14:paraId="68B06335" w14:textId="59A2F646" w:rsidR="00241BF5" w:rsidRPr="008666C6" w:rsidRDefault="00241BF5" w:rsidP="008666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66C6">
        <w:rPr>
          <w:rFonts w:ascii="Arial" w:hAnsi="Arial" w:cs="Arial"/>
          <w:sz w:val="24"/>
          <w:szCs w:val="24"/>
        </w:rPr>
        <w:t xml:space="preserve">- </w:t>
      </w:r>
      <w:r w:rsidRPr="008666C6">
        <w:rPr>
          <w:rFonts w:ascii="Arial" w:hAnsi="Arial" w:cs="Arial"/>
          <w:b/>
          <w:bCs/>
          <w:sz w:val="24"/>
          <w:szCs w:val="24"/>
        </w:rPr>
        <w:t>Pláticas Informativas</w:t>
      </w:r>
      <w:r w:rsidRPr="008666C6">
        <w:rPr>
          <w:rFonts w:ascii="Arial" w:hAnsi="Arial" w:cs="Arial"/>
          <w:sz w:val="24"/>
          <w:szCs w:val="24"/>
        </w:rPr>
        <w:t xml:space="preserve"> en escuelas y universidades. Su objetivo es Informar y concienciar a los estudiantes sobre la importancia de la participación ciudadana y el conocimiento cívico. </w:t>
      </w:r>
      <w:r w:rsidR="00C76246">
        <w:rPr>
          <w:rFonts w:ascii="Arial" w:hAnsi="Arial" w:cs="Arial"/>
          <w:sz w:val="24"/>
          <w:szCs w:val="24"/>
        </w:rPr>
        <w:t xml:space="preserve">En el caso de primeras infancias, la plática se enfoca en reforzamiento de los valores, actividades de </w:t>
      </w:r>
      <w:r w:rsidR="00C76246" w:rsidRPr="008666C6">
        <w:rPr>
          <w:rFonts w:ascii="Arial" w:hAnsi="Arial" w:cs="Arial"/>
          <w:sz w:val="24"/>
          <w:szCs w:val="24"/>
        </w:rPr>
        <w:t>¿Qué harías?</w:t>
      </w:r>
      <w:r w:rsidR="00C76246">
        <w:rPr>
          <w:rFonts w:ascii="Arial" w:hAnsi="Arial" w:cs="Arial"/>
          <w:sz w:val="24"/>
          <w:szCs w:val="24"/>
        </w:rPr>
        <w:t xml:space="preserve"> Ante situaciones comprometidas y la elaboración de “Compromisos”</w:t>
      </w:r>
      <w:r w:rsidR="00C76246" w:rsidRPr="008666C6">
        <w:rPr>
          <w:rFonts w:ascii="Arial" w:hAnsi="Arial" w:cs="Arial"/>
          <w:sz w:val="24"/>
          <w:szCs w:val="24"/>
        </w:rPr>
        <w:t xml:space="preserve"> donde las y los niños se comprometen a comportarse de acuerdo a los valores que ellos mismos van eligiendo y escribiendo</w:t>
      </w:r>
      <w:r w:rsidR="0001255D">
        <w:rPr>
          <w:rFonts w:ascii="Arial" w:hAnsi="Arial" w:cs="Arial"/>
          <w:sz w:val="24"/>
          <w:szCs w:val="24"/>
        </w:rPr>
        <w:t xml:space="preserve"> y se deja en el </w:t>
      </w:r>
      <w:r w:rsidR="0001255D" w:rsidRPr="008666C6">
        <w:rPr>
          <w:rFonts w:ascii="Arial" w:hAnsi="Arial" w:cs="Arial"/>
          <w:sz w:val="24"/>
          <w:szCs w:val="24"/>
        </w:rPr>
        <w:t xml:space="preserve">salón de clases para que lo tengan a la vista </w:t>
      </w:r>
      <w:r w:rsidR="0001255D" w:rsidRPr="008666C6">
        <w:rPr>
          <w:rFonts w:ascii="Arial" w:hAnsi="Arial" w:cs="Arial"/>
          <w:sz w:val="24"/>
          <w:szCs w:val="24"/>
        </w:rPr>
        <w:lastRenderedPageBreak/>
        <w:t>y lo tengan presente</w:t>
      </w:r>
      <w:r w:rsidR="0001255D">
        <w:rPr>
          <w:rFonts w:ascii="Arial" w:hAnsi="Arial" w:cs="Arial"/>
          <w:sz w:val="24"/>
          <w:szCs w:val="24"/>
        </w:rPr>
        <w:t xml:space="preserve">; </w:t>
      </w:r>
      <w:r w:rsidRPr="008666C6">
        <w:rPr>
          <w:rFonts w:ascii="Arial" w:hAnsi="Arial" w:cs="Arial"/>
          <w:sz w:val="24"/>
          <w:szCs w:val="24"/>
        </w:rPr>
        <w:t>porque en las edades tempranas</w:t>
      </w:r>
      <w:r w:rsidR="00C76246">
        <w:rPr>
          <w:rFonts w:ascii="Arial" w:hAnsi="Arial" w:cs="Arial"/>
          <w:sz w:val="24"/>
          <w:szCs w:val="24"/>
        </w:rPr>
        <w:t xml:space="preserve"> es</w:t>
      </w:r>
      <w:r w:rsidRPr="008666C6">
        <w:rPr>
          <w:rFonts w:ascii="Arial" w:hAnsi="Arial" w:cs="Arial"/>
          <w:sz w:val="24"/>
          <w:szCs w:val="24"/>
        </w:rPr>
        <w:t xml:space="preserve"> donde se forma el carácter de las personas para que sean adultos responsables y comprometidos con su entorno.</w:t>
      </w:r>
    </w:p>
    <w:p w14:paraId="51DAE16A" w14:textId="043E0118" w:rsidR="00241BF5" w:rsidRPr="008666C6" w:rsidRDefault="00241BF5" w:rsidP="008666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66C6">
        <w:rPr>
          <w:rFonts w:ascii="Arial" w:hAnsi="Arial" w:cs="Arial"/>
          <w:sz w:val="24"/>
          <w:szCs w:val="24"/>
        </w:rPr>
        <w:t xml:space="preserve">- </w:t>
      </w:r>
      <w:r w:rsidRPr="008666C6">
        <w:rPr>
          <w:rFonts w:ascii="Arial" w:hAnsi="Arial" w:cs="Arial"/>
          <w:b/>
          <w:bCs/>
          <w:sz w:val="24"/>
          <w:szCs w:val="24"/>
        </w:rPr>
        <w:t>Talleres Cívicos.</w:t>
      </w:r>
      <w:r w:rsidRPr="008666C6">
        <w:rPr>
          <w:rFonts w:ascii="Arial" w:hAnsi="Arial" w:cs="Arial"/>
          <w:sz w:val="24"/>
          <w:szCs w:val="24"/>
        </w:rPr>
        <w:t xml:space="preserve"> </w:t>
      </w:r>
      <w:r w:rsidR="0001255D">
        <w:rPr>
          <w:rFonts w:ascii="Arial" w:hAnsi="Arial" w:cs="Arial"/>
          <w:sz w:val="24"/>
          <w:szCs w:val="24"/>
        </w:rPr>
        <w:t>Dirigido a juventudes y ciudadanía en general, con el</w:t>
      </w:r>
      <w:r w:rsidRPr="008666C6">
        <w:rPr>
          <w:rFonts w:ascii="Arial" w:hAnsi="Arial" w:cs="Arial"/>
          <w:sz w:val="24"/>
          <w:szCs w:val="24"/>
        </w:rPr>
        <w:t xml:space="preserve"> objetivo </w:t>
      </w:r>
      <w:r w:rsidR="0001255D">
        <w:rPr>
          <w:rFonts w:ascii="Arial" w:hAnsi="Arial" w:cs="Arial"/>
          <w:sz w:val="24"/>
          <w:szCs w:val="24"/>
        </w:rPr>
        <w:t>de</w:t>
      </w:r>
      <w:r w:rsidRPr="008666C6">
        <w:rPr>
          <w:rFonts w:ascii="Arial" w:hAnsi="Arial" w:cs="Arial"/>
          <w:sz w:val="24"/>
          <w:szCs w:val="24"/>
        </w:rPr>
        <w:t xml:space="preserve"> fomentar la participación ciudadana y el sentido de responsabilidad social en la comunidad. </w:t>
      </w:r>
    </w:p>
    <w:p w14:paraId="55066E55" w14:textId="77777777" w:rsidR="00241BF5" w:rsidRPr="008666C6" w:rsidRDefault="00241BF5" w:rsidP="008666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66C6">
        <w:rPr>
          <w:rFonts w:ascii="Arial" w:hAnsi="Arial" w:cs="Arial"/>
          <w:sz w:val="24"/>
          <w:szCs w:val="24"/>
        </w:rPr>
        <w:t xml:space="preserve">- </w:t>
      </w:r>
      <w:r w:rsidRPr="008666C6">
        <w:rPr>
          <w:rFonts w:ascii="Arial" w:hAnsi="Arial" w:cs="Arial"/>
          <w:b/>
          <w:bCs/>
          <w:sz w:val="24"/>
          <w:szCs w:val="24"/>
        </w:rPr>
        <w:t>Difusión en redes y medios de comunicación</w:t>
      </w:r>
      <w:r w:rsidRPr="008666C6">
        <w:rPr>
          <w:rFonts w:ascii="Arial" w:hAnsi="Arial" w:cs="Arial"/>
          <w:sz w:val="24"/>
          <w:szCs w:val="24"/>
        </w:rPr>
        <w:t>. Su objetivo es alcanzar a un público más amplio y promover la participación ciudadana. Se evalúan a través del análisis de métricas de redes sociales, seguimiento de cobertura mediática.</w:t>
      </w:r>
    </w:p>
    <w:p w14:paraId="72C39003" w14:textId="77777777" w:rsidR="00241BF5" w:rsidRPr="008666C6" w:rsidRDefault="00241BF5" w:rsidP="008666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66C6">
        <w:rPr>
          <w:rFonts w:ascii="Arial" w:hAnsi="Arial" w:cs="Arial"/>
          <w:sz w:val="24"/>
          <w:szCs w:val="24"/>
        </w:rPr>
        <w:t xml:space="preserve">- </w:t>
      </w:r>
      <w:r w:rsidRPr="008666C6">
        <w:rPr>
          <w:rFonts w:ascii="Arial" w:hAnsi="Arial" w:cs="Arial"/>
          <w:b/>
          <w:bCs/>
          <w:sz w:val="24"/>
          <w:szCs w:val="24"/>
        </w:rPr>
        <w:t>Foros Informativos</w:t>
      </w:r>
      <w:r w:rsidRPr="008666C6">
        <w:rPr>
          <w:rFonts w:ascii="Arial" w:hAnsi="Arial" w:cs="Arial"/>
          <w:sz w:val="24"/>
          <w:szCs w:val="24"/>
        </w:rPr>
        <w:t xml:space="preserve">, </w:t>
      </w:r>
      <w:r w:rsidRPr="008666C6">
        <w:rPr>
          <w:rFonts w:ascii="Arial" w:hAnsi="Arial" w:cs="Arial"/>
          <w:b/>
          <w:bCs/>
          <w:sz w:val="24"/>
          <w:szCs w:val="24"/>
        </w:rPr>
        <w:t>Diálogos universitarios.</w:t>
      </w:r>
    </w:p>
    <w:p w14:paraId="5378BAD3" w14:textId="77777777" w:rsidR="00241BF5" w:rsidRPr="008666C6" w:rsidRDefault="00241BF5" w:rsidP="008666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66C6">
        <w:rPr>
          <w:rFonts w:ascii="Arial" w:hAnsi="Arial" w:cs="Arial"/>
          <w:sz w:val="24"/>
          <w:szCs w:val="24"/>
        </w:rPr>
        <w:t>Su objetivo es fomentar el debate y la discusión sobre temas cívicos y políticos. Se evalúan a través de la de participación, encuestas de satisfacción, seguimiento de propuestas y recomendaciones.</w:t>
      </w:r>
    </w:p>
    <w:p w14:paraId="40252F6B" w14:textId="77777777" w:rsidR="004260D6" w:rsidRPr="008666C6" w:rsidRDefault="004260D6" w:rsidP="004260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66C6">
        <w:rPr>
          <w:rFonts w:ascii="Arial" w:hAnsi="Arial" w:cs="Arial"/>
          <w:sz w:val="24"/>
          <w:szCs w:val="24"/>
        </w:rPr>
        <w:t xml:space="preserve">- </w:t>
      </w:r>
      <w:r w:rsidRPr="008666C6">
        <w:rPr>
          <w:rFonts w:ascii="Arial" w:hAnsi="Arial" w:cs="Arial"/>
          <w:b/>
          <w:bCs/>
          <w:sz w:val="24"/>
          <w:szCs w:val="24"/>
        </w:rPr>
        <w:t>Uso de la Urna Electrónica.</w:t>
      </w:r>
      <w:r w:rsidRPr="008666C6">
        <w:rPr>
          <w:rFonts w:ascii="Arial" w:hAnsi="Arial" w:cs="Arial"/>
          <w:sz w:val="24"/>
          <w:szCs w:val="24"/>
        </w:rPr>
        <w:t xml:space="preserve"> </w:t>
      </w:r>
    </w:p>
    <w:p w14:paraId="1D0411A2" w14:textId="41A0DBCC" w:rsidR="004260D6" w:rsidRDefault="004260D6" w:rsidP="008666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66C6">
        <w:rPr>
          <w:rFonts w:ascii="Arial" w:hAnsi="Arial" w:cs="Arial"/>
          <w:sz w:val="24"/>
          <w:szCs w:val="24"/>
        </w:rPr>
        <w:t>Por ejemplo, El uso de la urna electrónica (de Coahuila) en procesos electorales para elección de sindicatos, sociedades alumnos, elecciones infantiles y también actividades de socialización de la urna para despertar el interés de la ciudadanía</w:t>
      </w:r>
      <w:r>
        <w:rPr>
          <w:rFonts w:ascii="Arial" w:hAnsi="Arial" w:cs="Arial"/>
          <w:sz w:val="24"/>
          <w:szCs w:val="24"/>
        </w:rPr>
        <w:t xml:space="preserve"> en la participación desde diferentes espacios, además de acercarlos al uso de la tecnología como herramienta en los proc</w:t>
      </w:r>
      <w:r w:rsidR="004C305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sos democráticos</w:t>
      </w:r>
      <w:r w:rsidR="00C959D6">
        <w:rPr>
          <w:rFonts w:ascii="Arial" w:hAnsi="Arial" w:cs="Arial"/>
          <w:sz w:val="24"/>
          <w:szCs w:val="24"/>
        </w:rPr>
        <w:t>.</w:t>
      </w:r>
    </w:p>
    <w:p w14:paraId="7A474036" w14:textId="428FACAF" w:rsidR="00C959D6" w:rsidRPr="00C959D6" w:rsidRDefault="00C959D6" w:rsidP="008666C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66C6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sz w:val="24"/>
          <w:szCs w:val="24"/>
        </w:rPr>
        <w:t>Creación de contenido en Lengua Maya.</w:t>
      </w:r>
    </w:p>
    <w:p w14:paraId="27C5B983" w14:textId="43BE7748" w:rsidR="00B84286" w:rsidRDefault="00C959D6" w:rsidP="008666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Campeche pertenece a la zona maya y según el Censo del INEGI </w:t>
      </w:r>
      <w:r w:rsidR="005D71C3">
        <w:rPr>
          <w:rFonts w:ascii="Arial" w:hAnsi="Arial" w:cs="Arial"/>
          <w:sz w:val="24"/>
          <w:szCs w:val="24"/>
        </w:rPr>
        <w:t xml:space="preserve">2020 hay 91,801 personas que hablan una lengua indígena siendo que </w:t>
      </w:r>
      <w:proofErr w:type="spellStart"/>
      <w:r w:rsidR="005D71C3">
        <w:rPr>
          <w:rFonts w:ascii="Arial" w:hAnsi="Arial" w:cs="Arial"/>
          <w:sz w:val="24"/>
          <w:szCs w:val="24"/>
        </w:rPr>
        <w:t>mas</w:t>
      </w:r>
      <w:proofErr w:type="spellEnd"/>
      <w:r w:rsidR="005D71C3">
        <w:rPr>
          <w:rFonts w:ascii="Arial" w:hAnsi="Arial" w:cs="Arial"/>
          <w:sz w:val="24"/>
          <w:szCs w:val="24"/>
        </w:rPr>
        <w:t xml:space="preserve"> el 80% de ellos habla la lengua maya, por lo que c</w:t>
      </w:r>
      <w:r>
        <w:rPr>
          <w:rFonts w:ascii="Arial" w:hAnsi="Arial" w:cs="Arial"/>
          <w:sz w:val="24"/>
          <w:szCs w:val="24"/>
        </w:rPr>
        <w:t>omo medio para llegar a todos los sectores de la población se implementaron spots de audio y video en lengua maya</w:t>
      </w:r>
      <w:r w:rsidR="005D71C3">
        <w:rPr>
          <w:rFonts w:ascii="Arial" w:hAnsi="Arial" w:cs="Arial"/>
          <w:sz w:val="24"/>
          <w:szCs w:val="24"/>
        </w:rPr>
        <w:t>.</w:t>
      </w:r>
      <w:r w:rsidR="002F6603">
        <w:rPr>
          <w:rFonts w:ascii="Arial" w:hAnsi="Arial" w:cs="Arial"/>
          <w:sz w:val="24"/>
          <w:szCs w:val="24"/>
        </w:rPr>
        <w:t xml:space="preserve"> De igual forma, se </w:t>
      </w:r>
      <w:proofErr w:type="gramStart"/>
      <w:r w:rsidR="002F6603">
        <w:rPr>
          <w:rFonts w:ascii="Arial" w:hAnsi="Arial" w:cs="Arial"/>
          <w:sz w:val="24"/>
          <w:szCs w:val="24"/>
        </w:rPr>
        <w:t>continua</w:t>
      </w:r>
      <w:proofErr w:type="gramEnd"/>
      <w:r w:rsidR="002F6603">
        <w:rPr>
          <w:rFonts w:ascii="Arial" w:hAnsi="Arial" w:cs="Arial"/>
          <w:sz w:val="24"/>
          <w:szCs w:val="24"/>
        </w:rPr>
        <w:t xml:space="preserve"> trabajando con la creación de diversos materiales didácticos en la lengua para poder continuar con esta estrategia.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6335A5C" w14:textId="038E0439" w:rsidR="00B84286" w:rsidRPr="00AC41A1" w:rsidRDefault="00B84286" w:rsidP="008666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¿Cómo podemos medir y evaluar el impacto de las estrategias implementadas?</w:t>
      </w:r>
      <w:r w:rsidR="00707D7D">
        <w:rPr>
          <w:rFonts w:ascii="Arial" w:hAnsi="Arial" w:cs="Arial"/>
          <w:sz w:val="24"/>
          <w:szCs w:val="24"/>
        </w:rPr>
        <w:t xml:space="preserve"> </w:t>
      </w:r>
      <w:r w:rsidR="00241BF5" w:rsidRPr="008666C6">
        <w:rPr>
          <w:rFonts w:ascii="Arial" w:hAnsi="Arial" w:cs="Arial"/>
          <w:sz w:val="24"/>
          <w:szCs w:val="24"/>
        </w:rPr>
        <w:t>Se pueden evaluar indicadores como</w:t>
      </w:r>
      <w:r w:rsidR="008437E9">
        <w:rPr>
          <w:rFonts w:ascii="Arial" w:hAnsi="Arial" w:cs="Arial"/>
          <w:sz w:val="24"/>
          <w:szCs w:val="24"/>
        </w:rPr>
        <w:t xml:space="preserve"> el n</w:t>
      </w:r>
      <w:r w:rsidR="00241BF5" w:rsidRPr="008666C6">
        <w:rPr>
          <w:rFonts w:ascii="Arial" w:hAnsi="Arial" w:cs="Arial"/>
          <w:sz w:val="24"/>
          <w:szCs w:val="24"/>
        </w:rPr>
        <w:t>ivel de participación en elecciones.</w:t>
      </w:r>
      <w:r>
        <w:rPr>
          <w:rFonts w:ascii="Arial" w:hAnsi="Arial" w:cs="Arial"/>
          <w:sz w:val="24"/>
          <w:szCs w:val="24"/>
        </w:rPr>
        <w:t xml:space="preserve"> El estado de Campeche, es considerado un estado participativo ya que </w:t>
      </w:r>
      <w:proofErr w:type="spellStart"/>
      <w:r>
        <w:rPr>
          <w:rFonts w:ascii="Arial" w:hAnsi="Arial" w:cs="Arial"/>
          <w:sz w:val="24"/>
          <w:szCs w:val="24"/>
        </w:rPr>
        <w:t>esta</w:t>
      </w:r>
      <w:proofErr w:type="spellEnd"/>
      <w:r>
        <w:rPr>
          <w:rFonts w:ascii="Arial" w:hAnsi="Arial" w:cs="Arial"/>
          <w:sz w:val="24"/>
          <w:szCs w:val="24"/>
        </w:rPr>
        <w:t xml:space="preserve"> por encima de la media Nacional, </w:t>
      </w:r>
      <w:r w:rsidR="000864D5">
        <w:rPr>
          <w:rFonts w:ascii="Arial" w:hAnsi="Arial" w:cs="Arial"/>
          <w:sz w:val="24"/>
          <w:szCs w:val="24"/>
        </w:rPr>
        <w:t xml:space="preserve">con el 63.26% de participación en 2021 y </w:t>
      </w:r>
      <w:r w:rsidR="00707D7D" w:rsidRPr="00C66A78">
        <w:rPr>
          <w:rFonts w:ascii="Arial" w:hAnsi="Arial" w:cs="Arial"/>
          <w:sz w:val="24"/>
          <w:szCs w:val="24"/>
        </w:rPr>
        <w:t xml:space="preserve">con el </w:t>
      </w:r>
      <w:r w:rsidR="00430000" w:rsidRPr="00C66A78">
        <w:rPr>
          <w:rFonts w:ascii="Arial" w:hAnsi="Arial" w:cs="Arial"/>
          <w:sz w:val="24"/>
          <w:szCs w:val="24"/>
        </w:rPr>
        <w:t>63</w:t>
      </w:r>
      <w:r w:rsidR="00707D7D" w:rsidRPr="00C66A78">
        <w:rPr>
          <w:rFonts w:ascii="Arial" w:hAnsi="Arial" w:cs="Arial"/>
          <w:sz w:val="24"/>
          <w:szCs w:val="24"/>
        </w:rPr>
        <w:t>%</w:t>
      </w:r>
      <w:r w:rsidR="00707D7D">
        <w:rPr>
          <w:rFonts w:ascii="Arial" w:hAnsi="Arial" w:cs="Arial"/>
          <w:sz w:val="24"/>
          <w:szCs w:val="24"/>
        </w:rPr>
        <w:t xml:space="preserve"> en 2024; además del n</w:t>
      </w:r>
      <w:r w:rsidR="00241BF5" w:rsidRPr="008666C6">
        <w:rPr>
          <w:rFonts w:ascii="Arial" w:hAnsi="Arial" w:cs="Arial"/>
          <w:sz w:val="24"/>
          <w:szCs w:val="24"/>
        </w:rPr>
        <w:t>ivel de conocimiento sobre el proceso electoral</w:t>
      </w:r>
      <w:r>
        <w:rPr>
          <w:rFonts w:ascii="Arial" w:hAnsi="Arial" w:cs="Arial"/>
          <w:sz w:val="24"/>
          <w:szCs w:val="24"/>
        </w:rPr>
        <w:t xml:space="preserve"> y sobre las acciones que los </w:t>
      </w:r>
      <w:proofErr w:type="spellStart"/>
      <w:r>
        <w:rPr>
          <w:rFonts w:ascii="Arial" w:hAnsi="Arial" w:cs="Arial"/>
          <w:sz w:val="24"/>
          <w:szCs w:val="24"/>
        </w:rPr>
        <w:t>Oples</w:t>
      </w:r>
      <w:proofErr w:type="spellEnd"/>
      <w:r>
        <w:rPr>
          <w:rFonts w:ascii="Arial" w:hAnsi="Arial" w:cs="Arial"/>
          <w:sz w:val="24"/>
          <w:szCs w:val="24"/>
        </w:rPr>
        <w:t xml:space="preserve"> llevan a cabo fuera de proceso electora</w:t>
      </w:r>
      <w:r w:rsidR="00AC41A1">
        <w:rPr>
          <w:rFonts w:ascii="Arial" w:hAnsi="Arial" w:cs="Arial"/>
          <w:sz w:val="24"/>
          <w:szCs w:val="24"/>
        </w:rPr>
        <w:t xml:space="preserve">l, </w:t>
      </w:r>
      <w:proofErr w:type="gramStart"/>
      <w:r w:rsidR="00AC41A1">
        <w:rPr>
          <w:rFonts w:ascii="Arial" w:hAnsi="Arial" w:cs="Arial"/>
          <w:sz w:val="24"/>
          <w:szCs w:val="24"/>
        </w:rPr>
        <w:t>ya que</w:t>
      </w:r>
      <w:proofErr w:type="gramEnd"/>
      <w:r w:rsidR="00AC41A1">
        <w:rPr>
          <w:rFonts w:ascii="Arial" w:hAnsi="Arial" w:cs="Arial"/>
          <w:sz w:val="24"/>
          <w:szCs w:val="24"/>
        </w:rPr>
        <w:t xml:space="preserve"> si bien </w:t>
      </w:r>
      <w:bookmarkEnd w:id="0"/>
      <w:r w:rsidR="00AC41A1">
        <w:rPr>
          <w:rFonts w:ascii="Arial" w:hAnsi="Arial" w:cs="Arial"/>
          <w:sz w:val="24"/>
          <w:szCs w:val="24"/>
        </w:rPr>
        <w:t xml:space="preserve">existe desconocimiento por parte de la ciudadanía sobre las acciones realizadas por los institutos durante proceso electoral, fuera de estos el desconocimiento es </w:t>
      </w:r>
      <w:proofErr w:type="spellStart"/>
      <w:r w:rsidR="00AC41A1">
        <w:rPr>
          <w:rFonts w:ascii="Arial" w:hAnsi="Arial" w:cs="Arial"/>
          <w:sz w:val="24"/>
          <w:szCs w:val="24"/>
        </w:rPr>
        <w:t>aun</w:t>
      </w:r>
      <w:proofErr w:type="spellEnd"/>
      <w:r w:rsidR="00AC41A1">
        <w:rPr>
          <w:rFonts w:ascii="Arial" w:hAnsi="Arial" w:cs="Arial"/>
          <w:sz w:val="24"/>
          <w:szCs w:val="24"/>
        </w:rPr>
        <w:t xml:space="preserve"> mayor. </w:t>
      </w:r>
    </w:p>
    <w:p w14:paraId="3A39A692" w14:textId="77777777" w:rsidR="00EF17FE" w:rsidRDefault="00241BF5" w:rsidP="008666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66C6">
        <w:rPr>
          <w:rFonts w:ascii="Arial" w:hAnsi="Arial" w:cs="Arial"/>
          <w:sz w:val="24"/>
          <w:szCs w:val="24"/>
        </w:rPr>
        <w:t>A</w:t>
      </w:r>
      <w:r w:rsidR="00FB2B87" w:rsidRPr="008666C6">
        <w:rPr>
          <w:rFonts w:ascii="Arial" w:hAnsi="Arial" w:cs="Arial"/>
          <w:sz w:val="24"/>
          <w:szCs w:val="24"/>
        </w:rPr>
        <w:t>ctualmente enfrentamos un déficit de civismo y que la ENCÍVICA busca incidir de manera significativa en la forma de impactar a la ciudadanía, este esfuerzo no es solo una responsabilidad institucional, sino también un compromiso genuino y una convicción profunda</w:t>
      </w:r>
      <w:r w:rsidR="00D659E5" w:rsidRPr="008666C6">
        <w:rPr>
          <w:rFonts w:ascii="Arial" w:hAnsi="Arial" w:cs="Arial"/>
          <w:sz w:val="24"/>
          <w:szCs w:val="24"/>
        </w:rPr>
        <w:t xml:space="preserve"> para construir un régimen</w:t>
      </w:r>
      <w:r w:rsidR="00FB2B87" w:rsidRPr="008666C6">
        <w:rPr>
          <w:rFonts w:ascii="Arial" w:hAnsi="Arial" w:cs="Arial"/>
          <w:sz w:val="24"/>
          <w:szCs w:val="24"/>
        </w:rPr>
        <w:t xml:space="preserve"> </w:t>
      </w:r>
      <w:r w:rsidR="00D659E5" w:rsidRPr="008666C6">
        <w:rPr>
          <w:rFonts w:ascii="Arial" w:hAnsi="Arial" w:cs="Arial"/>
          <w:sz w:val="24"/>
          <w:szCs w:val="24"/>
        </w:rPr>
        <w:t xml:space="preserve">democrático, mediante una </w:t>
      </w:r>
      <w:r w:rsidR="00FB2B87" w:rsidRPr="008666C6">
        <w:rPr>
          <w:rFonts w:ascii="Arial" w:hAnsi="Arial" w:cs="Arial"/>
          <w:sz w:val="24"/>
          <w:szCs w:val="24"/>
        </w:rPr>
        <w:t>educación cívica permanente.</w:t>
      </w:r>
    </w:p>
    <w:p w14:paraId="69965004" w14:textId="3710E96A" w:rsidR="00C15353" w:rsidRPr="008666C6" w:rsidRDefault="00C15353" w:rsidP="008666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66C6">
        <w:rPr>
          <w:rFonts w:ascii="Arial" w:hAnsi="Arial" w:cs="Arial"/>
          <w:sz w:val="24"/>
          <w:szCs w:val="24"/>
        </w:rPr>
        <w:t xml:space="preserve">La participación ciudadana es un pilar fundamental para el fortalecimiento de la democracia y la consolidación de un gobierno abierto, especialmente en el ámbito local. En épocas actuales </w:t>
      </w:r>
      <w:r w:rsidR="002C1890">
        <w:rPr>
          <w:rFonts w:ascii="Arial" w:hAnsi="Arial" w:cs="Arial"/>
          <w:sz w:val="24"/>
          <w:szCs w:val="24"/>
        </w:rPr>
        <w:t>las autoridades electorales enfrentamos</w:t>
      </w:r>
      <w:r w:rsidRPr="008666C6">
        <w:rPr>
          <w:rFonts w:ascii="Arial" w:hAnsi="Arial" w:cs="Arial"/>
          <w:sz w:val="24"/>
          <w:szCs w:val="24"/>
        </w:rPr>
        <w:t xml:space="preserve"> diversos retos para fomentar la participación activa de la sociedad en la toma de decisiones</w:t>
      </w:r>
      <w:r>
        <w:rPr>
          <w:rFonts w:ascii="Arial" w:hAnsi="Arial" w:cs="Arial"/>
          <w:sz w:val="24"/>
          <w:szCs w:val="24"/>
        </w:rPr>
        <w:t>.</w:t>
      </w:r>
    </w:p>
    <w:p w14:paraId="50B80222" w14:textId="08784EAA" w:rsidR="00013A43" w:rsidRPr="008666C6" w:rsidRDefault="00013A43" w:rsidP="008666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66C6">
        <w:rPr>
          <w:rFonts w:ascii="Arial" w:hAnsi="Arial" w:cs="Arial"/>
          <w:sz w:val="24"/>
          <w:szCs w:val="24"/>
        </w:rPr>
        <w:t xml:space="preserve">Uno de los principales desafíos es la </w:t>
      </w:r>
      <w:r w:rsidR="000864D5">
        <w:rPr>
          <w:rFonts w:ascii="Arial" w:hAnsi="Arial" w:cs="Arial"/>
          <w:sz w:val="24"/>
          <w:szCs w:val="24"/>
        </w:rPr>
        <w:t xml:space="preserve">infodemia y el consumo masivo de </w:t>
      </w:r>
      <w:proofErr w:type="gramStart"/>
      <w:r w:rsidR="000864D5">
        <w:rPr>
          <w:rFonts w:ascii="Arial" w:hAnsi="Arial" w:cs="Arial"/>
          <w:sz w:val="24"/>
          <w:szCs w:val="24"/>
        </w:rPr>
        <w:t>las medios informativos carentes</w:t>
      </w:r>
      <w:proofErr w:type="gramEnd"/>
      <w:r w:rsidR="000864D5">
        <w:rPr>
          <w:rFonts w:ascii="Arial" w:hAnsi="Arial" w:cs="Arial"/>
          <w:sz w:val="24"/>
          <w:szCs w:val="24"/>
        </w:rPr>
        <w:t xml:space="preserve"> de credibilidad lo cual pone de manifiesto que la </w:t>
      </w:r>
      <w:r w:rsidRPr="008666C6">
        <w:rPr>
          <w:rFonts w:ascii="Arial" w:hAnsi="Arial" w:cs="Arial"/>
          <w:sz w:val="24"/>
          <w:szCs w:val="24"/>
        </w:rPr>
        <w:t>ciudada</w:t>
      </w:r>
      <w:r w:rsidR="000864D5">
        <w:rPr>
          <w:rFonts w:ascii="Arial" w:hAnsi="Arial" w:cs="Arial"/>
          <w:sz w:val="24"/>
          <w:szCs w:val="24"/>
        </w:rPr>
        <w:t>nía</w:t>
      </w:r>
      <w:r w:rsidRPr="008666C6">
        <w:rPr>
          <w:rFonts w:ascii="Arial" w:hAnsi="Arial" w:cs="Arial"/>
          <w:sz w:val="24"/>
          <w:szCs w:val="24"/>
        </w:rPr>
        <w:t xml:space="preserve">, desconoce sus derechos, así como las funciones y atribuciones de las autoridades </w:t>
      </w:r>
      <w:r w:rsidR="000864D5">
        <w:rPr>
          <w:rFonts w:ascii="Arial" w:hAnsi="Arial" w:cs="Arial"/>
          <w:sz w:val="24"/>
          <w:szCs w:val="24"/>
        </w:rPr>
        <w:t xml:space="preserve">electorales, nacionales y </w:t>
      </w:r>
      <w:proofErr w:type="spellStart"/>
      <w:r w:rsidR="000864D5">
        <w:rPr>
          <w:rFonts w:ascii="Arial" w:hAnsi="Arial" w:cs="Arial"/>
          <w:sz w:val="24"/>
          <w:szCs w:val="24"/>
        </w:rPr>
        <w:t>aun</w:t>
      </w:r>
      <w:proofErr w:type="spellEnd"/>
      <w:r w:rsidR="000864D5">
        <w:rPr>
          <w:rFonts w:ascii="Arial" w:hAnsi="Arial" w:cs="Arial"/>
          <w:sz w:val="24"/>
          <w:szCs w:val="24"/>
        </w:rPr>
        <w:t xml:space="preserve"> más, las </w:t>
      </w:r>
      <w:r w:rsidRPr="008666C6">
        <w:rPr>
          <w:rFonts w:ascii="Arial" w:hAnsi="Arial" w:cs="Arial"/>
          <w:sz w:val="24"/>
          <w:szCs w:val="24"/>
        </w:rPr>
        <w:t>locales</w:t>
      </w:r>
      <w:r w:rsidR="000B5726">
        <w:rPr>
          <w:rFonts w:ascii="Arial" w:hAnsi="Arial" w:cs="Arial"/>
          <w:sz w:val="24"/>
          <w:szCs w:val="24"/>
        </w:rPr>
        <w:t>;</w:t>
      </w:r>
      <w:r w:rsidRPr="008666C6">
        <w:rPr>
          <w:rFonts w:ascii="Arial" w:hAnsi="Arial" w:cs="Arial"/>
          <w:sz w:val="24"/>
          <w:szCs w:val="24"/>
        </w:rPr>
        <w:t xml:space="preserve"> aunado a las dudas</w:t>
      </w:r>
      <w:r w:rsidR="000B5726">
        <w:rPr>
          <w:rFonts w:ascii="Arial" w:hAnsi="Arial" w:cs="Arial"/>
          <w:sz w:val="24"/>
          <w:szCs w:val="24"/>
        </w:rPr>
        <w:t xml:space="preserve"> y l</w:t>
      </w:r>
      <w:r w:rsidRPr="008666C6">
        <w:rPr>
          <w:rFonts w:ascii="Arial" w:hAnsi="Arial" w:cs="Arial"/>
          <w:sz w:val="24"/>
          <w:szCs w:val="24"/>
        </w:rPr>
        <w:t>a desconfianza en las instituciones y la percepción de corrupció</w:t>
      </w:r>
      <w:r w:rsidR="000B5726">
        <w:rPr>
          <w:rFonts w:ascii="Arial" w:hAnsi="Arial" w:cs="Arial"/>
          <w:sz w:val="24"/>
          <w:szCs w:val="24"/>
        </w:rPr>
        <w:t>n, lo cual</w:t>
      </w:r>
      <w:r w:rsidRPr="008666C6">
        <w:rPr>
          <w:rFonts w:ascii="Arial" w:hAnsi="Arial" w:cs="Arial"/>
          <w:sz w:val="24"/>
          <w:szCs w:val="24"/>
        </w:rPr>
        <w:t xml:space="preserve"> desincentiva la participación activa en la vida pública.</w:t>
      </w:r>
    </w:p>
    <w:p w14:paraId="59C38BDB" w14:textId="26F40DA2" w:rsidR="00EF17FE" w:rsidRPr="008666C6" w:rsidRDefault="0087756E" w:rsidP="00C153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666C6">
        <w:rPr>
          <w:rFonts w:ascii="Arial" w:hAnsi="Arial" w:cs="Arial"/>
          <w:sz w:val="24"/>
          <w:szCs w:val="24"/>
        </w:rPr>
        <w:t xml:space="preserve">Otro reto a vencer es la falta de recursos y capacidades técnicas </w:t>
      </w:r>
      <w:r w:rsidR="00CA0350">
        <w:rPr>
          <w:rFonts w:ascii="Arial" w:hAnsi="Arial" w:cs="Arial"/>
          <w:sz w:val="24"/>
          <w:szCs w:val="24"/>
        </w:rPr>
        <w:t>en los Organismos Públicos L</w:t>
      </w:r>
      <w:r w:rsidRPr="008666C6">
        <w:rPr>
          <w:rFonts w:ascii="Arial" w:hAnsi="Arial" w:cs="Arial"/>
          <w:sz w:val="24"/>
          <w:szCs w:val="24"/>
        </w:rPr>
        <w:t>ocales para implementar y gestionar herramientas de participación ciudadana. En muchos casos, las administraciones, no cuentan con el personal</w:t>
      </w:r>
      <w:r w:rsidR="00CA0350">
        <w:rPr>
          <w:rFonts w:ascii="Arial" w:hAnsi="Arial" w:cs="Arial"/>
          <w:sz w:val="24"/>
          <w:szCs w:val="24"/>
        </w:rPr>
        <w:t xml:space="preserve"> y</w:t>
      </w:r>
      <w:r w:rsidRPr="008666C6">
        <w:rPr>
          <w:rFonts w:ascii="Arial" w:hAnsi="Arial" w:cs="Arial"/>
          <w:sz w:val="24"/>
          <w:szCs w:val="24"/>
        </w:rPr>
        <w:t xml:space="preserve"> los recursos financieros necesarios para diseñar e implementar mecanismos efectivos de participación</w:t>
      </w:r>
      <w:r w:rsidR="00CA0350">
        <w:rPr>
          <w:rFonts w:ascii="Arial" w:hAnsi="Arial" w:cs="Arial"/>
          <w:sz w:val="24"/>
          <w:szCs w:val="24"/>
        </w:rPr>
        <w:t xml:space="preserve"> y poder llegar a todos los rincones de la geografía estatal </w:t>
      </w:r>
      <w:r w:rsidR="00CA0350">
        <w:rPr>
          <w:rFonts w:ascii="Arial" w:hAnsi="Arial" w:cs="Arial"/>
          <w:sz w:val="24"/>
          <w:szCs w:val="24"/>
        </w:rPr>
        <w:lastRenderedPageBreak/>
        <w:t xml:space="preserve">y sectores de la población. Con lo cual se pone de manifiesto la vital importancia de </w:t>
      </w:r>
      <w:r w:rsidR="005C2564">
        <w:rPr>
          <w:rFonts w:ascii="Arial" w:hAnsi="Arial" w:cs="Arial"/>
          <w:sz w:val="24"/>
          <w:szCs w:val="24"/>
        </w:rPr>
        <w:t>concretar alianzas estratégicas con el sector educativo, gubernamental y sociedad civil para lograr el alcance a tod</w:t>
      </w:r>
      <w:r w:rsidR="00353EDE">
        <w:rPr>
          <w:rFonts w:ascii="Arial" w:hAnsi="Arial" w:cs="Arial"/>
          <w:sz w:val="24"/>
          <w:szCs w:val="24"/>
        </w:rPr>
        <w:t xml:space="preserve">os los sectores de la población y así a paso firme, construir ciudadanía. </w:t>
      </w:r>
      <w:r w:rsidR="005C2564">
        <w:rPr>
          <w:rFonts w:ascii="Arial" w:hAnsi="Arial" w:cs="Arial"/>
          <w:sz w:val="24"/>
          <w:szCs w:val="24"/>
        </w:rPr>
        <w:t xml:space="preserve"> </w:t>
      </w:r>
    </w:p>
    <w:sectPr w:rsidR="00EF17FE" w:rsidRPr="008666C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5347F" w14:textId="77777777" w:rsidR="0031760E" w:rsidRDefault="0031760E" w:rsidP="00EF17FE">
      <w:pPr>
        <w:spacing w:after="0" w:line="240" w:lineRule="auto"/>
      </w:pPr>
      <w:r>
        <w:separator/>
      </w:r>
    </w:p>
  </w:endnote>
  <w:endnote w:type="continuationSeparator" w:id="0">
    <w:p w14:paraId="5DAB9612" w14:textId="77777777" w:rsidR="0031760E" w:rsidRDefault="0031760E" w:rsidP="00EF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B3828" w14:textId="77777777" w:rsidR="00EF17FE" w:rsidRDefault="00EF17FE">
    <w:pPr>
      <w:pStyle w:val="Piedepgina"/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20BABE" wp14:editId="47A8C4CB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5615466" cy="77906"/>
              <wp:effectExtent l="76200" t="38100" r="80645" b="93980"/>
              <wp:wrapNone/>
              <wp:docPr id="104569703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5466" cy="77906"/>
                      </a:xfrm>
                      <a:prstGeom prst="rect">
                        <a:avLst/>
                      </a:prstGeom>
                      <a:solidFill>
                        <a:srgbClr val="FFCCFF"/>
                      </a:solidFill>
                      <a:ln>
                        <a:noFill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alanced" dir="t">
                          <a:rot lat="0" lon="0" rev="8700000"/>
                        </a:lightRig>
                      </a:scene3d>
                      <a:sp3d>
                        <a:bevelT w="190500" h="38100"/>
                      </a:sp3d>
                    </wps:spPr>
                    <wps:style>
                      <a:lnRef idx="0">
                        <a:schemeClr val="accent1"/>
                      </a:lnRef>
                      <a:fillRef idx="3">
                        <a:schemeClr val="accent1"/>
                      </a:fillRef>
                      <a:effectRef idx="3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2437FD" id="Rectángulo 2" o:spid="_x0000_s1026" style="position:absolute;margin-left:0;margin-top:3pt;width:442.15pt;height: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" fillcolor="#fcf" stroked="f">
              <v:shadow on="t" color="black" opacity="20971f" offset="0,2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52B74" w14:textId="77777777" w:rsidR="0031760E" w:rsidRDefault="0031760E" w:rsidP="00EF17FE">
      <w:pPr>
        <w:spacing w:after="0" w:line="240" w:lineRule="auto"/>
      </w:pPr>
      <w:r>
        <w:separator/>
      </w:r>
    </w:p>
  </w:footnote>
  <w:footnote w:type="continuationSeparator" w:id="0">
    <w:p w14:paraId="6D5764BC" w14:textId="77777777" w:rsidR="0031760E" w:rsidRDefault="0031760E" w:rsidP="00EF1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FD9E6" w14:textId="77777777" w:rsidR="00EF17FE" w:rsidRDefault="00EF17FE" w:rsidP="00EF17FE">
    <w:pPr>
      <w:pStyle w:val="Encabezado"/>
      <w:rPr>
        <w:rFonts w:ascii="Arial" w:hAnsi="Arial" w:cs="Arial"/>
        <w:b/>
        <w:bCs/>
        <w:sz w:val="16"/>
        <w:szCs w:val="16"/>
      </w:rPr>
    </w:pPr>
  </w:p>
  <w:p w14:paraId="12C715B0" w14:textId="77777777" w:rsidR="00EF17FE" w:rsidRPr="00EF17FE" w:rsidRDefault="00EF17FE" w:rsidP="00EF17FE">
    <w:pPr>
      <w:pStyle w:val="Encabezado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 </w:t>
    </w:r>
    <w:r w:rsidRPr="00EF17FE">
      <w:rPr>
        <w:rFonts w:ascii="Arial" w:hAnsi="Arial" w:cs="Arial"/>
        <w:b/>
        <w:bCs/>
        <w:sz w:val="16"/>
        <w:szCs w:val="16"/>
      </w:rPr>
      <w:t>NADINE ABIGAIL MOGUEL CEBALLOS</w:t>
    </w:r>
    <w:r w:rsidRPr="00EF17FE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 </w:t>
    </w:r>
    <w:r w:rsidRPr="00EF17FE">
      <w:rPr>
        <w:rFonts w:ascii="Arial" w:hAnsi="Arial" w:cs="Arial"/>
        <w:sz w:val="16"/>
        <w:szCs w:val="16"/>
      </w:rPr>
      <w:t>CONSEJERA DEL INSTITUTO ELECTORAL DEL ESTADO DE CAMPECHE</w:t>
    </w:r>
  </w:p>
  <w:p w14:paraId="7A97BF33" w14:textId="77777777" w:rsidR="00EF17FE" w:rsidRDefault="00EF17FE" w:rsidP="00EF17FE">
    <w:pPr>
      <w:pStyle w:val="Encabezado"/>
      <w:ind w:left="2835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</w:t>
    </w:r>
  </w:p>
  <w:p w14:paraId="2A8F058F" w14:textId="77777777" w:rsidR="00EF17FE" w:rsidRDefault="00EF17FE" w:rsidP="00EF17FE">
    <w:pPr>
      <w:pStyle w:val="Encabezad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AC7AD8" wp14:editId="40F16E49">
              <wp:simplePos x="0" y="0"/>
              <wp:positionH relativeFrom="column">
                <wp:posOffset>-8786</wp:posOffset>
              </wp:positionH>
              <wp:positionV relativeFrom="paragraph">
                <wp:posOffset>43834</wp:posOffset>
              </wp:positionV>
              <wp:extent cx="5615466" cy="77906"/>
              <wp:effectExtent l="76200" t="38100" r="80645" b="93980"/>
              <wp:wrapNone/>
              <wp:docPr id="2022644041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5466" cy="77906"/>
                      </a:xfrm>
                      <a:prstGeom prst="rect">
                        <a:avLst/>
                      </a:prstGeom>
                      <a:solidFill>
                        <a:srgbClr val="FFCCFF"/>
                      </a:solidFill>
                      <a:ln>
                        <a:noFill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alanced" dir="t">
                          <a:rot lat="0" lon="0" rev="8700000"/>
                        </a:lightRig>
                      </a:scene3d>
                      <a:sp3d>
                        <a:bevelT w="190500" h="38100"/>
                      </a:sp3d>
                    </wps:spPr>
                    <wps:style>
                      <a:lnRef idx="0">
                        <a:schemeClr val="accent1"/>
                      </a:lnRef>
                      <a:fillRef idx="3">
                        <a:schemeClr val="accent1"/>
                      </a:fillRef>
                      <a:effectRef idx="3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B86B3B" id="Rectángulo 2" o:spid="_x0000_s1026" style="position:absolute;margin-left:-.7pt;margin-top:3.45pt;width:442.15pt;height: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" fillcolor="#fcf" stroked="f">
              <v:shadow on="t" color="black" opacity="20971f" offset="0,2.2pt"/>
            </v:rect>
          </w:pict>
        </mc:Fallback>
      </mc:AlternateContent>
    </w:r>
  </w:p>
  <w:p w14:paraId="4BD50681" w14:textId="77777777" w:rsidR="00EF17FE" w:rsidRPr="00EF17FE" w:rsidRDefault="00EF17FE" w:rsidP="00EF17FE">
    <w:pPr>
      <w:pStyle w:val="Encabezad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B37E6"/>
    <w:multiLevelType w:val="hybridMultilevel"/>
    <w:tmpl w:val="4DDA1B84"/>
    <w:lvl w:ilvl="0" w:tplc="1B388F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15447"/>
    <w:multiLevelType w:val="hybridMultilevel"/>
    <w:tmpl w:val="767606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928836">
    <w:abstractNumId w:val="1"/>
  </w:num>
  <w:num w:numId="2" w16cid:durableId="367487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FE"/>
    <w:rsid w:val="00010864"/>
    <w:rsid w:val="0001255D"/>
    <w:rsid w:val="00013A43"/>
    <w:rsid w:val="000864D5"/>
    <w:rsid w:val="000B5726"/>
    <w:rsid w:val="00241BF5"/>
    <w:rsid w:val="00277F5E"/>
    <w:rsid w:val="002C1890"/>
    <w:rsid w:val="002C5223"/>
    <w:rsid w:val="002F4F8A"/>
    <w:rsid w:val="002F6603"/>
    <w:rsid w:val="0031760E"/>
    <w:rsid w:val="00346E01"/>
    <w:rsid w:val="00353EDE"/>
    <w:rsid w:val="00376C3D"/>
    <w:rsid w:val="003A2E45"/>
    <w:rsid w:val="003A6061"/>
    <w:rsid w:val="004260D6"/>
    <w:rsid w:val="00430000"/>
    <w:rsid w:val="004A6F87"/>
    <w:rsid w:val="004C305C"/>
    <w:rsid w:val="0057493F"/>
    <w:rsid w:val="005A6AC0"/>
    <w:rsid w:val="005C2564"/>
    <w:rsid w:val="005D71C3"/>
    <w:rsid w:val="00707D7D"/>
    <w:rsid w:val="00780019"/>
    <w:rsid w:val="007F5834"/>
    <w:rsid w:val="00827D15"/>
    <w:rsid w:val="008437E9"/>
    <w:rsid w:val="008666C6"/>
    <w:rsid w:val="0087756E"/>
    <w:rsid w:val="00887353"/>
    <w:rsid w:val="008912F6"/>
    <w:rsid w:val="00952B36"/>
    <w:rsid w:val="009650CD"/>
    <w:rsid w:val="00AC41A1"/>
    <w:rsid w:val="00B84286"/>
    <w:rsid w:val="00BD4D55"/>
    <w:rsid w:val="00C15353"/>
    <w:rsid w:val="00C66A78"/>
    <w:rsid w:val="00C76246"/>
    <w:rsid w:val="00C959D6"/>
    <w:rsid w:val="00CA0350"/>
    <w:rsid w:val="00CB0719"/>
    <w:rsid w:val="00D659E5"/>
    <w:rsid w:val="00E33D04"/>
    <w:rsid w:val="00EF17FE"/>
    <w:rsid w:val="00F23E2D"/>
    <w:rsid w:val="00F94DFA"/>
    <w:rsid w:val="00FB2B87"/>
    <w:rsid w:val="00FE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15E30"/>
  <w15:chartTrackingRefBased/>
  <w15:docId w15:val="{C8F9B0C2-F229-4FAD-9049-7B0306D8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17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7FE"/>
  </w:style>
  <w:style w:type="paragraph" w:styleId="Piedepgina">
    <w:name w:val="footer"/>
    <w:basedOn w:val="Normal"/>
    <w:link w:val="PiedepginaCar"/>
    <w:uiPriority w:val="99"/>
    <w:unhideWhenUsed/>
    <w:rsid w:val="00EF17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7FE"/>
  </w:style>
  <w:style w:type="paragraph" w:styleId="Prrafodelista">
    <w:name w:val="List Paragraph"/>
    <w:basedOn w:val="Normal"/>
    <w:uiPriority w:val="34"/>
    <w:qFormat/>
    <w:rsid w:val="00376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IEEC</dc:creator>
  <cp:keywords/>
  <dc:description/>
  <cp:lastModifiedBy>usuario</cp:lastModifiedBy>
  <cp:revision>2</cp:revision>
  <dcterms:created xsi:type="dcterms:W3CDTF">2024-09-30T16:36:00Z</dcterms:created>
  <dcterms:modified xsi:type="dcterms:W3CDTF">2024-09-30T16:36:00Z</dcterms:modified>
</cp:coreProperties>
</file>